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娱乐场所新冠肺炎疫情</w:t>
      </w:r>
    </w:p>
    <w:p>
      <w:pPr>
        <w:spacing w:line="6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防控工作指南</w:t>
      </w:r>
    </w:p>
    <w:p>
      <w:pPr>
        <w:spacing w:line="600" w:lineRule="exact"/>
        <w:jc w:val="center"/>
        <w:rPr>
          <w:rFonts w:hint="eastAsia" w:ascii="楷体_GB2312" w:eastAsia="楷体_GB2312"/>
          <w:kern w:val="0"/>
        </w:rPr>
      </w:pPr>
      <w:r>
        <w:rPr>
          <w:rFonts w:hint="eastAsia" w:ascii="楷体_GB2312" w:eastAsia="楷体_GB2312"/>
          <w:kern w:val="0"/>
        </w:rPr>
        <w:t>（第四版）</w:t>
      </w:r>
    </w:p>
    <w:p>
      <w:pPr>
        <w:spacing w:line="600" w:lineRule="exact"/>
        <w:jc w:val="center"/>
        <w:rPr>
          <w:rFonts w:hint="eastAsia"/>
          <w:kern w:val="0"/>
        </w:rPr>
      </w:pPr>
    </w:p>
    <w:p>
      <w:pPr>
        <w:adjustRightInd w:val="0"/>
        <w:spacing w:line="580" w:lineRule="exact"/>
        <w:ind w:firstLine="631"/>
        <w:rPr>
          <w:rFonts w:hint="eastAsia"/>
          <w:kern w:val="0"/>
        </w:rPr>
      </w:pPr>
      <w:r>
        <w:rPr>
          <w:rFonts w:hint="eastAsia"/>
        </w:rPr>
        <w:t>为深入贯彻习近平总书记关于新冠肺炎疫情防控重要指示精神，认真落实党中央、国务院决策部署</w:t>
      </w:r>
      <w:r>
        <w:rPr>
          <w:rFonts w:hint="eastAsia"/>
          <w:kern w:val="0"/>
        </w:rPr>
        <w:t>,根据国务院联防联控机制要求，切实做好娱乐场所疫情防控工作，针对当前疫情防控形势，在《娱乐场所恢复开放疫情防控措施指南（第三版）》基础上，修订形成本指南。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hint="eastAsia" w:ascii="黑体" w:eastAsia="黑体"/>
          <w:kern w:val="0"/>
        </w:rPr>
      </w:pPr>
      <w:r>
        <w:rPr>
          <w:rFonts w:hint="eastAsia" w:ascii="黑体" w:eastAsia="黑体" w:cs="仿宋_GB2312"/>
          <w:kern w:val="0"/>
        </w:rPr>
        <w:t>一、总体原则</w:t>
      </w:r>
    </w:p>
    <w:p>
      <w:pPr>
        <w:adjustRightInd w:val="0"/>
        <w:spacing w:line="580" w:lineRule="exact"/>
        <w:ind w:firstLine="640"/>
        <w:rPr>
          <w:rFonts w:hint="eastAsia" w:hAnsi="等线"/>
          <w:kern w:val="0"/>
        </w:rPr>
      </w:pPr>
      <w:r>
        <w:rPr>
          <w:rFonts w:hint="eastAsia" w:ascii="楷体_GB2312" w:eastAsia="楷体_GB2312"/>
          <w:kern w:val="0"/>
        </w:rPr>
        <w:t>（一）坚持常态防控。</w:t>
      </w:r>
      <w:r>
        <w:rPr>
          <w:rFonts w:hint="eastAsia"/>
          <w:kern w:val="0"/>
        </w:rPr>
        <w:t>各地要进一步提高政治站位，增强风险意识、底线思维，时刻绷紧疫情防控这根弦，</w:t>
      </w:r>
      <w:r>
        <w:rPr>
          <w:rFonts w:hint="eastAsia"/>
        </w:rPr>
        <w:t>坚决克服麻痹思想、厌战情绪、侥幸心理、松劲心态，</w:t>
      </w:r>
      <w:r>
        <w:rPr>
          <w:rFonts w:hint="eastAsia"/>
          <w:kern w:val="0"/>
        </w:rPr>
        <w:t>从严从紧、从细从实抓好娱乐场所各项防控措施。</w:t>
      </w:r>
    </w:p>
    <w:p>
      <w:pPr>
        <w:spacing w:line="580" w:lineRule="exact"/>
        <w:rPr>
          <w:rFonts w:hint="eastAsia"/>
          <w:kern w:val="0"/>
        </w:rPr>
      </w:pPr>
      <w:r>
        <w:rPr>
          <w:rFonts w:hint="eastAsia" w:ascii="楷体_GB2312" w:eastAsia="楷体_GB2312"/>
          <w:kern w:val="0"/>
        </w:rPr>
        <w:t xml:space="preserve">    （二）坚持科学防控。</w:t>
      </w:r>
      <w:r>
        <w:rPr>
          <w:rFonts w:hint="eastAsia"/>
          <w:kern w:val="0"/>
        </w:rPr>
        <w:t>地方新冠肺炎疫情防控风险等级和应急响应级别作出调整的，应当按照属地党委、政府要求，科学动态调整娱乐场所防控策略和措施。</w:t>
      </w:r>
    </w:p>
    <w:p>
      <w:pPr>
        <w:adjustRightInd w:val="0"/>
        <w:spacing w:line="580" w:lineRule="exact"/>
        <w:ind w:firstLine="640"/>
        <w:rPr>
          <w:rFonts w:hint="eastAsia"/>
          <w:kern w:val="0"/>
        </w:rPr>
      </w:pPr>
      <w:r>
        <w:rPr>
          <w:rFonts w:hint="eastAsia" w:ascii="楷体_GB2312" w:eastAsia="楷体_GB2312"/>
          <w:kern w:val="0"/>
        </w:rPr>
        <w:t>（三）坚持精准防控。</w:t>
      </w:r>
      <w:r>
        <w:rPr>
          <w:rFonts w:hint="eastAsia"/>
        </w:rPr>
        <w:t>坚持常态化精准防控和局部应急处置有机结合，重点加强对娱乐场所精准防控，原则上不对全辖区、全行业实行“一刀切”。</w:t>
      </w:r>
    </w:p>
    <w:p>
      <w:pPr>
        <w:spacing w:line="580" w:lineRule="exact"/>
        <w:ind w:firstLine="670"/>
        <w:outlineLvl w:val="0"/>
        <w:rPr>
          <w:rFonts w:hint="eastAsia" w:ascii="黑体" w:eastAsia="黑体"/>
        </w:rPr>
      </w:pPr>
      <w:r>
        <w:rPr>
          <w:rFonts w:hint="eastAsia" w:ascii="黑体" w:eastAsia="黑体"/>
        </w:rPr>
        <w:t>二、基本要求</w:t>
      </w:r>
    </w:p>
    <w:p>
      <w:pPr>
        <w:spacing w:line="580" w:lineRule="exact"/>
        <w:ind w:firstLine="670"/>
        <w:outlineLvl w:val="0"/>
        <w:rPr>
          <w:rFonts w:hint="eastAsia" w:hAnsi="等线"/>
          <w:color w:val="000000"/>
          <w:sz w:val="21"/>
          <w:szCs w:val="21"/>
          <w:shd w:val="clear" w:color="auto" w:fill="FFFFFF"/>
        </w:rPr>
      </w:pPr>
      <w:r>
        <w:rPr>
          <w:rFonts w:hint="eastAsia"/>
        </w:rPr>
        <w:t>疫情低风险地区，对娱乐场所接待消费者人数比例不做统一限制，由各省（区、市）党委、政府根据当地疫情防控形势自行掌握，但不得高于娱乐场所核定容纳的消费者数量。疫情防控风险等级调整为中高风险区域的，暂停营业。</w:t>
      </w:r>
    </w:p>
    <w:p>
      <w:pPr>
        <w:spacing w:line="600" w:lineRule="exact"/>
        <w:ind w:firstLine="670"/>
        <w:outlineLvl w:val="0"/>
        <w:rPr>
          <w:rFonts w:hint="eastAsia" w:ascii="黑体" w:eastAsia="黑体"/>
          <w:color w:val="000000"/>
        </w:rPr>
      </w:pPr>
      <w:r>
        <w:rPr>
          <w:rFonts w:hint="eastAsia" w:ascii="黑体" w:eastAsia="黑体"/>
        </w:rPr>
        <w:t>三、</w:t>
      </w:r>
      <w:r>
        <w:rPr>
          <w:rFonts w:hint="eastAsia" w:ascii="黑体" w:eastAsia="黑体"/>
          <w:color w:val="000000"/>
        </w:rPr>
        <w:t>防控措施</w:t>
      </w:r>
    </w:p>
    <w:p>
      <w:pPr>
        <w:spacing w:line="600" w:lineRule="exact"/>
        <w:ind w:firstLine="670"/>
        <w:outlineLvl w:val="0"/>
        <w:rPr>
          <w:rFonts w:hint="eastAsia" w:hAnsi="等线"/>
          <w:color w:val="000000"/>
        </w:rPr>
      </w:pPr>
      <w:r>
        <w:rPr>
          <w:rFonts w:hint="eastAsia"/>
          <w:color w:val="000000"/>
        </w:rPr>
        <w:t>娱乐场所要在遵守当地疫情防控要求基础上，进一步落实主体责任，坚持“人、物、环境同防”，</w:t>
      </w:r>
      <w:r>
        <w:rPr>
          <w:rFonts w:hint="eastAsia"/>
          <w:color w:val="000000"/>
          <w:kern w:val="0"/>
        </w:rPr>
        <w:t>场所防控要做到“三有五做好”，人员防护要做到“三有三加强”。</w:t>
      </w:r>
    </w:p>
    <w:p>
      <w:pPr>
        <w:adjustRightInd w:val="0"/>
        <w:spacing w:line="600" w:lineRule="exact"/>
        <w:ind w:firstLine="630"/>
        <w:rPr>
          <w:rFonts w:hint="eastAsia" w:ascii="楷体_GB2312" w:eastAsia="楷体_GB2312"/>
          <w:color w:val="000000"/>
          <w:kern w:val="0"/>
        </w:rPr>
      </w:pPr>
      <w:r>
        <w:rPr>
          <w:rFonts w:hint="eastAsia" w:ascii="楷体_GB2312" w:eastAsia="楷体_GB2312"/>
          <w:color w:val="000000"/>
          <w:kern w:val="0"/>
        </w:rPr>
        <w:t>（一）场所防控</w:t>
      </w:r>
    </w:p>
    <w:p>
      <w:pPr>
        <w:adjustRightInd w:val="0"/>
        <w:spacing w:line="600" w:lineRule="exact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  1.完善场所防控制度和防疫物资储备</w:t>
      </w:r>
    </w:p>
    <w:p>
      <w:pPr>
        <w:adjustRightInd w:val="0"/>
        <w:spacing w:line="600" w:lineRule="exact"/>
        <w:ind w:firstLine="640" w:firstLineChars="200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（1）有防控制度和责任人。场所要建立完善场所防控制度，明确防控责任人。</w:t>
      </w:r>
    </w:p>
    <w:p>
      <w:pPr>
        <w:pStyle w:val="2"/>
        <w:spacing w:line="600" w:lineRule="exact"/>
        <w:rPr>
          <w:rFonts w:hint="eastAsia" w:ascii="Arial" w:hAnsi="Arial" w:cs="Arial"/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（2）有防控应急处置预案。场所要制定防控应急处置预案并加强演练。要有属地社区、卫生健康行政部门、文化和旅游行政部门的联系方式，发现风险隐患要及时报告，并根据情况启动应急预案。</w:t>
      </w:r>
    </w:p>
    <w:p>
      <w:pPr>
        <w:spacing w:line="600" w:lineRule="exact"/>
        <w:ind w:firstLine="670"/>
        <w:outlineLvl w:val="0"/>
        <w:rPr>
          <w:rFonts w:hint="eastAsia" w:hAnsi="等线" w:cs="黑体"/>
        </w:rPr>
      </w:pPr>
      <w:r>
        <w:rPr>
          <w:rFonts w:hint="eastAsia"/>
          <w:color w:val="000000"/>
        </w:rPr>
        <w:t>（3）有防护物资设备。配备足够的口罩、洗手液、消毒剂等防疫物资；公用卫生间要配备足够的洗手液，保证水龙头等供水设施正常工作；有条件的可在服务台等处配备速干手消毒剂或</w:t>
      </w:r>
      <w:r>
        <w:rPr>
          <w:rFonts w:hint="eastAsia"/>
        </w:rPr>
        <w:t>感应式手消毒设备。</w:t>
      </w:r>
    </w:p>
    <w:p>
      <w:pPr>
        <w:adjustRightInd w:val="0"/>
        <w:spacing w:line="600" w:lineRule="exact"/>
        <w:rPr>
          <w:rFonts w:hint="eastAsia"/>
          <w:kern w:val="0"/>
        </w:rPr>
      </w:pPr>
      <w:r>
        <w:rPr>
          <w:rFonts w:hint="eastAsia"/>
          <w:kern w:val="0"/>
        </w:rPr>
        <w:t xml:space="preserve">    2.加强环境消杀防控</w:t>
      </w:r>
    </w:p>
    <w:p>
      <w:pPr>
        <w:adjustRightInd w:val="0"/>
        <w:spacing w:line="600" w:lineRule="exact"/>
        <w:ind w:firstLine="631"/>
        <w:rPr>
          <w:rFonts w:hint="eastAsia"/>
        </w:rPr>
      </w:pPr>
      <w:r>
        <w:rPr>
          <w:rFonts w:hint="eastAsia"/>
        </w:rPr>
        <w:t>（1）做好定期清洁消毒。对经常接触的公共设施设备（如走廊、前台、座椅、洗手间及手经常接触的地方），每天清洁消毒2次以上；加强对茶具、杯具的清洁消毒；</w:t>
      </w:r>
      <w:r>
        <w:rPr>
          <w:rFonts w:hint="eastAsia"/>
          <w:kern w:val="0"/>
        </w:rPr>
        <w:t>麦克风使用完毕后及时更换筒套，并做好清洁消毒；歌舞娱乐场所的点歌按钮、屏幕及附属设施，游艺娱乐场所的按键、摇杆、代币及附属设施应当做到“一客一用一消”；</w:t>
      </w:r>
      <w:r>
        <w:rPr>
          <w:rFonts w:hint="eastAsia"/>
        </w:rPr>
        <w:t>保持环境卫生清洁，及时清理垃圾。</w:t>
      </w:r>
    </w:p>
    <w:p>
      <w:pPr>
        <w:adjustRightInd w:val="0"/>
        <w:spacing w:line="600" w:lineRule="exact"/>
        <w:rPr>
          <w:rFonts w:hint="eastAsia"/>
        </w:rPr>
      </w:pPr>
      <w:r>
        <w:rPr>
          <w:rFonts w:hint="eastAsia"/>
          <w:kern w:val="0"/>
        </w:rPr>
        <w:t xml:space="preserve">    （2）做好有效通风换气。</w:t>
      </w:r>
      <w:r>
        <w:rPr>
          <w:rFonts w:hint="eastAsia"/>
        </w:rPr>
        <w:t>首选自然通风，如使用集中空调，开启前检查设备是否正常，新风口和排风口是否保持一定距离；运行过程中以最大新风量运行，定期对送风口等设备和部件进行清洗、消毒或更换。</w:t>
      </w:r>
    </w:p>
    <w:p>
      <w:pPr>
        <w:adjustRightInd w:val="0"/>
        <w:spacing w:line="600" w:lineRule="exact"/>
        <w:rPr>
          <w:rFonts w:hint="eastAsia"/>
          <w:kern w:val="0"/>
        </w:rPr>
      </w:pPr>
      <w:r>
        <w:rPr>
          <w:rFonts w:hint="eastAsia"/>
          <w:kern w:val="0"/>
        </w:rPr>
        <w:t xml:space="preserve">    （3）做好科学餐饮。提倡分餐制、使用公筷公勺、错峰用餐；保障食品卫生安全，确保食材来源可追溯；提倡节约粮食，制止餐饮浪费。</w:t>
      </w:r>
    </w:p>
    <w:p>
      <w:pPr>
        <w:adjustRightInd w:val="0"/>
        <w:spacing w:line="600" w:lineRule="exact"/>
        <w:rPr>
          <w:rFonts w:hint="eastAsia"/>
          <w:kern w:val="0"/>
        </w:rPr>
      </w:pPr>
      <w:r>
        <w:rPr>
          <w:rFonts w:hint="eastAsia"/>
          <w:kern w:val="0"/>
        </w:rPr>
        <w:t xml:space="preserve">    （4）做好防控宣传。通过海报、电子屏和宣传栏等加强疫情防控知识宣传。</w:t>
      </w:r>
    </w:p>
    <w:p>
      <w:pPr>
        <w:spacing w:line="600" w:lineRule="exact"/>
        <w:rPr>
          <w:rFonts w:hint="eastAsia"/>
        </w:rPr>
      </w:pPr>
      <w:r>
        <w:rPr>
          <w:rFonts w:hint="eastAsia"/>
        </w:rPr>
        <w:t xml:space="preserve">    （5）疫情出现后做好专业消杀和卫生学评价。出现新冠肺炎确诊病例、疑似病例或者无症状感染者时，场所应当立即停业封闭，配合相关部门进行隔离和流调。在当地疾病预防控制机构的指导下，对场所进行终末消毒，同时对空调通风系统进行清洗和消毒处理，经卫生学评价合格后方可重新启用。</w:t>
      </w:r>
    </w:p>
    <w:p>
      <w:pPr>
        <w:adjustRightInd w:val="0"/>
        <w:spacing w:line="600" w:lineRule="exact"/>
        <w:ind w:firstLine="631"/>
        <w:rPr>
          <w:rFonts w:hint="eastAsia" w:ascii="楷体_GB2312" w:eastAsia="楷体_GB2312"/>
          <w:kern w:val="0"/>
        </w:rPr>
      </w:pPr>
      <w:r>
        <w:rPr>
          <w:rFonts w:hint="eastAsia" w:ascii="楷体_GB2312" w:eastAsia="楷体_GB2312"/>
          <w:kern w:val="0"/>
        </w:rPr>
        <w:t>（二）消费者防护</w:t>
      </w:r>
    </w:p>
    <w:p>
      <w:pPr>
        <w:adjustRightInd w:val="0"/>
        <w:spacing w:line="600" w:lineRule="exact"/>
        <w:ind w:firstLine="631"/>
        <w:rPr>
          <w:rFonts w:hint="eastAsia"/>
          <w:kern w:val="0"/>
        </w:rPr>
      </w:pPr>
      <w:r>
        <w:rPr>
          <w:rFonts w:hint="eastAsia"/>
          <w:kern w:val="0"/>
        </w:rPr>
        <w:t>1.有入口检测措施。入口安排专人值守，落实佩戴口罩、检测体温、核验健康码、实名登记等措施。对于不使用或不会操作智能手机的老年人等群体，其健康码可采取凭有效身份证登记、亲友代办、出示“通信行程卡”等替代措施。</w:t>
      </w:r>
    </w:p>
    <w:p>
      <w:pPr>
        <w:adjustRightInd w:val="0"/>
        <w:spacing w:line="600" w:lineRule="exact"/>
        <w:ind w:firstLine="631"/>
        <w:rPr>
          <w:rFonts w:hint="eastAsia"/>
          <w:kern w:val="0"/>
        </w:rPr>
      </w:pPr>
      <w:r>
        <w:rPr>
          <w:rFonts w:hint="eastAsia"/>
          <w:kern w:val="0"/>
        </w:rPr>
        <w:t>2.有预约消费和管控分流措施。控制</w:t>
      </w:r>
      <w:r>
        <w:rPr>
          <w:rFonts w:hint="eastAsia"/>
        </w:rPr>
        <w:t>消费者</w:t>
      </w:r>
      <w:r>
        <w:rPr>
          <w:rFonts w:hint="eastAsia"/>
          <w:kern w:val="0"/>
        </w:rPr>
        <w:t>数量和停留时间，防止人员聚集。加强场所巡查，提醒消费者全程正确佩戴一次性使用医用口罩、医用外科口罩或以上防护等级口罩，口罩盖住口鼻和下巴，鼻夹要压实。</w:t>
      </w:r>
    </w:p>
    <w:p>
      <w:pPr>
        <w:adjustRightInd w:val="0"/>
        <w:spacing w:line="600" w:lineRule="exact"/>
        <w:ind w:firstLine="631"/>
        <w:rPr>
          <w:rFonts w:hint="eastAsia"/>
          <w:kern w:val="0"/>
        </w:rPr>
      </w:pPr>
      <w:r>
        <w:rPr>
          <w:rFonts w:hint="eastAsia"/>
          <w:kern w:val="0"/>
        </w:rPr>
        <w:t>3.有安全距离措施。在前台、等待区等设置“一米线”，推荐非接触式扫码支付</w:t>
      </w:r>
      <w:r>
        <w:rPr>
          <w:rFonts w:hint="eastAsia"/>
        </w:rPr>
        <w:t>，提醒消费者保持安全距离。</w:t>
      </w:r>
    </w:p>
    <w:p>
      <w:pPr>
        <w:adjustRightInd w:val="0"/>
        <w:spacing w:line="600" w:lineRule="exact"/>
        <w:ind w:firstLine="631"/>
        <w:rPr>
          <w:rFonts w:hint="eastAsia" w:ascii="楷体_GB2312" w:eastAsia="楷体_GB2312"/>
          <w:kern w:val="0"/>
        </w:rPr>
      </w:pPr>
      <w:r>
        <w:rPr>
          <w:rFonts w:hint="eastAsia" w:ascii="楷体_GB2312" w:eastAsia="楷体_GB2312"/>
          <w:kern w:val="0"/>
        </w:rPr>
        <w:t>（三）员工防护</w:t>
      </w:r>
    </w:p>
    <w:p>
      <w:pPr>
        <w:adjustRightInd w:val="0"/>
        <w:spacing w:line="600" w:lineRule="exact"/>
        <w:ind w:firstLine="631"/>
        <w:rPr>
          <w:rFonts w:hint="eastAsia"/>
          <w:kern w:val="0"/>
        </w:rPr>
      </w:pPr>
      <w:r>
        <w:rPr>
          <w:rFonts w:hint="eastAsia"/>
          <w:kern w:val="0"/>
        </w:rPr>
        <w:t>1.加强疫苗接种。员工疫苗接种做到应接尽接，接种疫苗后仍需注意个人防护。</w:t>
      </w:r>
    </w:p>
    <w:p>
      <w:pPr>
        <w:spacing w:line="600" w:lineRule="exact"/>
        <w:ind w:firstLine="640" w:firstLineChars="200"/>
        <w:rPr>
          <w:rFonts w:hint="eastAsia"/>
          <w:kern w:val="0"/>
        </w:rPr>
      </w:pPr>
      <w:r>
        <w:rPr>
          <w:rFonts w:hint="eastAsia"/>
          <w:kern w:val="0"/>
        </w:rPr>
        <w:t>2.加强健康监测。建立员工健康监测制度，加强员工健康培训，员工进入场所应检测体温、核验健康码。每日对员工健康状况进行登记，体温异常者或出现可疑症状的，必须及时就医，坚决杜绝带病上岗。</w:t>
      </w:r>
    </w:p>
    <w:p>
      <w:pPr>
        <w:spacing w:line="600" w:lineRule="exact"/>
        <w:ind w:firstLine="640" w:firstLineChars="200"/>
        <w:rPr>
          <w:rFonts w:hint="eastAsia"/>
          <w:kern w:val="0"/>
        </w:rPr>
      </w:pPr>
      <w:r>
        <w:rPr>
          <w:rFonts w:hint="eastAsia"/>
          <w:kern w:val="0"/>
        </w:rPr>
        <w:t>3.加强个人卫生防护。工作期间，全程戴医用外科口罩或以上级别口罩，戴一次性手套；及时进行手卫生，避免用未清洁的手触摸口、眼、鼻，打喷嚏、咳嗽时用纸巾遮住口鼻或采用肘臂遮挡等；口罩出现脏污、变形、损坏、异味、弄湿时需及时更换，每个口罩累计佩戴时间不超过8小时。</w:t>
      </w:r>
    </w:p>
    <w:p>
      <w:pPr>
        <w:spacing w:line="600" w:lineRule="exact"/>
        <w:ind w:firstLine="640" w:firstLineChars="200"/>
        <w:rPr>
          <w:rFonts w:hint="eastAsia"/>
          <w:kern w:val="0"/>
        </w:rPr>
      </w:pPr>
      <w:r>
        <w:rPr>
          <w:rFonts w:hint="eastAsia"/>
          <w:kern w:val="0"/>
          <w:lang w:eastAsia="zh-CN"/>
        </w:rPr>
        <w:t>迷你歌舞厅</w:t>
      </w:r>
      <w:r>
        <w:rPr>
          <w:rFonts w:hint="eastAsia"/>
          <w:kern w:val="0"/>
        </w:rPr>
        <w:t>企业要按照属地要求做好疫情防控工作，在迷你</w:t>
      </w:r>
      <w:r>
        <w:rPr>
          <w:rFonts w:hint="eastAsia"/>
          <w:kern w:val="0"/>
          <w:lang w:eastAsia="zh-CN"/>
        </w:rPr>
        <w:t>歌舞厅</w:t>
      </w:r>
      <w:r>
        <w:rPr>
          <w:rFonts w:hint="eastAsia"/>
          <w:kern w:val="0"/>
        </w:rPr>
        <w:t>内放置足量的可供消费者自助使用的麦克风筒套和清洁消毒用品，每天安排专人做好清洁</w:t>
      </w:r>
      <w:bookmarkStart w:id="0" w:name="_GoBack"/>
      <w:bookmarkEnd w:id="0"/>
      <w:r>
        <w:rPr>
          <w:rFonts w:hint="eastAsia"/>
          <w:kern w:val="0"/>
        </w:rPr>
        <w:t>消毒和卫生清理工作。每个迷你</w:t>
      </w:r>
      <w:r>
        <w:rPr>
          <w:rFonts w:hint="eastAsia"/>
          <w:kern w:val="0"/>
          <w:lang w:eastAsia="zh-CN"/>
        </w:rPr>
        <w:t>歌舞厅</w:t>
      </w:r>
      <w:r>
        <w:rPr>
          <w:rFonts w:hint="eastAsia"/>
          <w:kern w:val="0"/>
        </w:rPr>
        <w:t>内停留的消费者人数不得超过2人。</w:t>
      </w:r>
    </w:p>
    <w:p>
      <w:pPr>
        <w:adjustRightInd w:val="0"/>
        <w:spacing w:line="600" w:lineRule="exact"/>
        <w:ind w:firstLine="640"/>
        <w:rPr>
          <w:rFonts w:hint="eastAsia" w:ascii="黑体" w:eastAsia="黑体"/>
          <w:kern w:val="0"/>
        </w:rPr>
      </w:pPr>
      <w:r>
        <w:rPr>
          <w:rFonts w:hint="eastAsia" w:ascii="黑体" w:eastAsia="黑体"/>
          <w:kern w:val="0"/>
        </w:rPr>
        <w:t>四、保障措施</w:t>
      </w:r>
    </w:p>
    <w:p>
      <w:pPr>
        <w:adjustRightInd w:val="0"/>
        <w:spacing w:line="600" w:lineRule="exact"/>
        <w:ind w:firstLine="640"/>
        <w:rPr>
          <w:rFonts w:hint="eastAsia" w:hAnsi="等线"/>
          <w:kern w:val="0"/>
        </w:rPr>
      </w:pPr>
      <w:r>
        <w:rPr>
          <w:rFonts w:hint="eastAsia" w:ascii="楷体_GB2312" w:eastAsia="楷体_GB2312"/>
          <w:kern w:val="0"/>
        </w:rPr>
        <w:t>（一）落实报告制度</w:t>
      </w:r>
      <w:r>
        <w:rPr>
          <w:rFonts w:hint="eastAsia" w:hAnsi="楷体_GB2312" w:cs="楷体_GB2312"/>
          <w:kern w:val="0"/>
        </w:rPr>
        <w:t>。</w:t>
      </w:r>
      <w:r>
        <w:rPr>
          <w:rFonts w:hint="eastAsia"/>
          <w:kern w:val="0"/>
        </w:rPr>
        <w:t>发现疑似病例的，娱乐场所应及时向当地卫生健康行政部门、文化和旅游行政部门报告；疑似病例确诊的，属地文化和旅游行政部门应逐级上报至文化和旅游部。</w:t>
      </w:r>
    </w:p>
    <w:p>
      <w:pPr>
        <w:adjustRightInd w:val="0"/>
        <w:spacing w:line="600" w:lineRule="exact"/>
        <w:ind w:firstLine="640"/>
        <w:rPr>
          <w:rFonts w:hint="eastAsia"/>
          <w:kern w:val="0"/>
        </w:rPr>
      </w:pPr>
      <w:r>
        <w:rPr>
          <w:rFonts w:hint="eastAsia" w:ascii="楷体_GB2312" w:eastAsia="楷体_GB2312"/>
          <w:kern w:val="0"/>
        </w:rPr>
        <w:t>（二）压实防控责任。</w:t>
      </w:r>
      <w:r>
        <w:rPr>
          <w:rFonts w:hint="eastAsia"/>
          <w:kern w:val="0"/>
        </w:rPr>
        <w:t>地方文化和旅游行政部门应当在属地党委政府的领导下，切实承担部门责任，加强对娱乐场所疫情防控指导和宣传，做好政策传达；压实场所主体责任，严格落实疫情常态化防控措施。</w:t>
      </w:r>
    </w:p>
    <w:p>
      <w:r>
        <w:rPr>
          <w:rFonts w:hint="eastAsia" w:ascii="楷体_GB2312" w:hAnsi="楷体" w:eastAsia="楷体_GB2312"/>
        </w:rPr>
        <w:t>（三）加强督促检查。</w:t>
      </w:r>
      <w:r>
        <w:rPr>
          <w:rFonts w:hint="eastAsia"/>
        </w:rPr>
        <w:t>地方文化和旅游行政部门要加强对娱乐场所疫情防控的监督检查，对发现问题的及时做好督促整改，消除风险隐患，切实筑牢疫情防控屏障。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93054AD"/>
    <w:rsid w:val="0F9D3187"/>
    <w:rsid w:val="293054A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黑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iPriority w:val="0"/>
    <w:pPr>
      <w:widowControl/>
      <w:jc w:val="left"/>
    </w:pPr>
    <w:rPr>
      <w:rFonts w:ascii="等线" w:hAnsi="等线" w:eastAsia="宋体" w:cs="黑体"/>
      <w:kern w:val="0"/>
      <w:sz w:val="24"/>
      <w:szCs w:val="24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2021-08-31T02:36:00Z</dcterms:created>
  <dc:creator>洋錢錢</dc:creator>
  <cp:lastModifiedBy>Administrator</cp:lastModifiedBy>
  <dcterms:modified xsi:type="dcterms:W3CDTF">2022-03-25T09:36:28Z</dcterms:modified>
  <dc:title>娱乐场所新冠肺炎疫情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ICV">
    <vt:lpwstr>931E0BBF6D914A3F937459F1459FD0FD</vt:lpwstr>
  </property>
</Properties>
</file>